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5527E" w14:textId="77777777" w:rsidR="00373D4F" w:rsidRDefault="00373D4F" w:rsidP="00373D4F">
      <w:pPr>
        <w:shd w:val="clear" w:color="auto" w:fill="FFFFFF"/>
        <w:spacing w:after="0" w:line="360" w:lineRule="atLeast"/>
        <w:rPr>
          <w:rFonts w:ascii="DIN Next LT Pro" w:eastAsia="Times New Roman" w:hAnsi="DIN Next LT Pro" w:cs="Arial"/>
          <w:b/>
          <w:bCs/>
          <w:caps/>
          <w:color w:val="666666"/>
          <w:sz w:val="30"/>
          <w:szCs w:val="30"/>
          <w:lang w:eastAsia="hu-HU"/>
        </w:rPr>
      </w:pPr>
      <w:r>
        <w:rPr>
          <w:noProof/>
        </w:rPr>
        <w:drawing>
          <wp:inline distT="0" distB="0" distL="0" distR="0" wp14:anchorId="306D8F08" wp14:editId="6D3457FE">
            <wp:extent cx="2857500" cy="1905000"/>
            <wp:effectExtent l="0" t="0" r="0" b="0"/>
            <wp:docPr id="1" name="Kép 1" descr="Szabó István piarista atya (1941–20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abó István piarista atya (1941–2020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0D425" w14:textId="5893A4C7" w:rsidR="00373D4F" w:rsidRPr="00373D4F" w:rsidRDefault="00373D4F" w:rsidP="00373D4F">
      <w:pPr>
        <w:shd w:val="clear" w:color="auto" w:fill="FFFFFF"/>
        <w:spacing w:after="0" w:line="360" w:lineRule="atLeast"/>
        <w:rPr>
          <w:rFonts w:ascii="DIN Next LT Pro" w:eastAsia="Times New Roman" w:hAnsi="DIN Next LT Pro" w:cs="Arial"/>
          <w:b/>
          <w:bCs/>
          <w:caps/>
          <w:sz w:val="30"/>
          <w:szCs w:val="30"/>
          <w:lang w:eastAsia="hu-HU"/>
        </w:rPr>
      </w:pPr>
      <w:hyperlink r:id="rId5" w:history="1">
        <w:r w:rsidRPr="00373D4F">
          <w:rPr>
            <w:rFonts w:ascii="DIN Next LT Pro" w:eastAsia="Times New Roman" w:hAnsi="DIN Next LT Pro" w:cs="Arial"/>
            <w:b/>
            <w:bCs/>
            <w:caps/>
            <w:sz w:val="30"/>
            <w:szCs w:val="30"/>
            <w:u w:val="single"/>
            <w:lang w:eastAsia="hu-HU"/>
          </w:rPr>
          <w:t>ELHUNYT SZABÓ ISTVÁN ATYA, A KECSKEMÉTI KÖZÖSSÉG TAGJA</w:t>
        </w:r>
      </w:hyperlink>
    </w:p>
    <w:p w14:paraId="4F075640" w14:textId="77777777" w:rsidR="00373D4F" w:rsidRPr="00373D4F" w:rsidRDefault="00373D4F" w:rsidP="00373D4F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18"/>
          <w:szCs w:val="18"/>
          <w:lang w:eastAsia="hu-HU"/>
        </w:rPr>
      </w:pPr>
      <w:r w:rsidRPr="00373D4F">
        <w:rPr>
          <w:rFonts w:ascii="Arial" w:eastAsia="Times New Roman" w:hAnsi="Arial" w:cs="Arial"/>
          <w:b/>
          <w:bCs/>
          <w:sz w:val="18"/>
          <w:szCs w:val="18"/>
          <w:lang w:eastAsia="hu-HU"/>
        </w:rPr>
        <w:t>2020. november 5.</w:t>
      </w:r>
    </w:p>
    <w:p w14:paraId="6784A1AD" w14:textId="77777777" w:rsidR="00373D4F" w:rsidRPr="00373D4F" w:rsidRDefault="00373D4F" w:rsidP="00373D4F">
      <w:p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373D4F">
        <w:rPr>
          <w:rFonts w:ascii="Arial" w:eastAsia="Times New Roman" w:hAnsi="Arial" w:cs="Arial"/>
          <w:sz w:val="20"/>
          <w:szCs w:val="20"/>
          <w:lang w:eastAsia="hu-HU"/>
        </w:rPr>
        <w:t>2020. november 5-én, csütörtökre virradóan elhunyt Szabó István piarista atya a kiskunhalasi járványkórházban, életének 79., szerzetességének 60. évében.</w:t>
      </w:r>
    </w:p>
    <w:p w14:paraId="663B4E2D" w14:textId="77777777" w:rsidR="00373D4F" w:rsidRPr="00373D4F" w:rsidRDefault="00373D4F" w:rsidP="00373D4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373D4F">
        <w:rPr>
          <w:rFonts w:ascii="Arial" w:eastAsia="Times New Roman" w:hAnsi="Arial" w:cs="Arial"/>
          <w:sz w:val="20"/>
          <w:szCs w:val="20"/>
          <w:lang w:eastAsia="hu-HU"/>
        </w:rPr>
        <w:t xml:space="preserve">Mária szentséges nevéről nevezett Szabó István 1941-ben született Kecskeméten. 1959-ben lépett be a rendbe, 1967-ben szentelték pappá. 1968-ban matematika, fizika, ábrázoló geometria szakos tanári oklevelet szerzett. Egy évet tanított a budapesti piarista gimnáziumban, 1969-től pedig élete végéig a kecskeméti szerzetesközösség tagjaként gimnáziumi tanár, kollégiumi nevelőtanár, általános iskolai igazgató, gimnáziumi igazgató volt. Többször volt a szerzetesközösség házfőnöke, 2007-től a tartomány gazdasági bizottságának tagja. 2013-tól a Szent Erzsébet-templom igazgatója. 1989-től jelentős szerepet töltött be a cserkészetben, a kecskeméti 118. számú </w:t>
      </w:r>
      <w:proofErr w:type="spellStart"/>
      <w:r w:rsidRPr="00373D4F">
        <w:rPr>
          <w:rFonts w:ascii="Arial" w:eastAsia="Times New Roman" w:hAnsi="Arial" w:cs="Arial"/>
          <w:sz w:val="20"/>
          <w:szCs w:val="20"/>
          <w:lang w:eastAsia="hu-HU"/>
        </w:rPr>
        <w:t>Kalazancius</w:t>
      </w:r>
      <w:proofErr w:type="spellEnd"/>
      <w:r w:rsidRPr="00373D4F">
        <w:rPr>
          <w:rFonts w:ascii="Arial" w:eastAsia="Times New Roman" w:hAnsi="Arial" w:cs="Arial"/>
          <w:sz w:val="20"/>
          <w:szCs w:val="20"/>
          <w:lang w:eastAsia="hu-HU"/>
        </w:rPr>
        <w:t xml:space="preserve"> Cserkészcsapat elnöke volt.</w:t>
      </w:r>
    </w:p>
    <w:p w14:paraId="0C32F682" w14:textId="77777777" w:rsidR="00373D4F" w:rsidRPr="00373D4F" w:rsidRDefault="00373D4F" w:rsidP="00373D4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373D4F">
        <w:rPr>
          <w:rFonts w:ascii="Arial" w:eastAsia="Times New Roman" w:hAnsi="Arial" w:cs="Arial"/>
          <w:sz w:val="20"/>
          <w:szCs w:val="20"/>
          <w:lang w:eastAsia="hu-HU"/>
        </w:rPr>
        <w:t xml:space="preserve">Áldozatos munkáját kitüntetésekkel is elismerték: Antall József-emlékérem a Piarista Diákszövetségért végzett munkájáért (1997), Cserkészmunkáért (2002), Kecskemét Városért Oktatási Díj (2003), Kunszt József-díj (2005), Kecskemét Ifjúságáért Díj (2008), Pro </w:t>
      </w:r>
      <w:proofErr w:type="spellStart"/>
      <w:r w:rsidRPr="00373D4F">
        <w:rPr>
          <w:rFonts w:ascii="Arial" w:eastAsia="Times New Roman" w:hAnsi="Arial" w:cs="Arial"/>
          <w:sz w:val="20"/>
          <w:szCs w:val="20"/>
          <w:lang w:eastAsia="hu-HU"/>
        </w:rPr>
        <w:t>Honore</w:t>
      </w:r>
      <w:proofErr w:type="spellEnd"/>
      <w:r w:rsidRPr="00373D4F">
        <w:rPr>
          <w:rFonts w:ascii="Arial" w:eastAsia="Times New Roman" w:hAnsi="Arial" w:cs="Arial"/>
          <w:sz w:val="20"/>
          <w:szCs w:val="20"/>
          <w:lang w:eastAsia="hu-HU"/>
        </w:rPr>
        <w:t>-díj (2009), Magyar Érdemrend Lovagkeresztje (polgári tagozat, 2012), Varga László-emlékérem (2014), Bács-Kiskun megyei Príma Díj (2017).</w:t>
      </w:r>
    </w:p>
    <w:p w14:paraId="1A278AC2" w14:textId="77777777" w:rsidR="00373D4F" w:rsidRPr="00373D4F" w:rsidRDefault="00373D4F" w:rsidP="00373D4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373D4F">
        <w:rPr>
          <w:rFonts w:ascii="Arial" w:eastAsia="Times New Roman" w:hAnsi="Arial" w:cs="Arial"/>
          <w:sz w:val="20"/>
          <w:szCs w:val="20"/>
          <w:lang w:eastAsia="hu-HU"/>
        </w:rPr>
        <w:t>Hálát adunk az Úrnak rendtársunk hűséges, példamutató életéért.</w:t>
      </w:r>
    </w:p>
    <w:p w14:paraId="7A02EA6C" w14:textId="77777777" w:rsidR="00373D4F" w:rsidRPr="00373D4F" w:rsidRDefault="00373D4F" w:rsidP="00373D4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373D4F">
        <w:rPr>
          <w:rFonts w:ascii="Arial" w:eastAsia="Times New Roman" w:hAnsi="Arial" w:cs="Arial"/>
          <w:sz w:val="20"/>
          <w:szCs w:val="20"/>
          <w:lang w:eastAsia="hu-HU"/>
        </w:rPr>
        <w:t>A Mennyei Atya fogadja be őt örök örömébe, a szentek közösségébe!</w:t>
      </w:r>
    </w:p>
    <w:p w14:paraId="5CE8290B" w14:textId="77777777" w:rsidR="00373D4F" w:rsidRPr="00373D4F" w:rsidRDefault="00373D4F" w:rsidP="00373D4F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373D4F">
        <w:rPr>
          <w:rFonts w:ascii="Arial" w:eastAsia="Times New Roman" w:hAnsi="Arial" w:cs="Arial"/>
          <w:sz w:val="20"/>
          <w:szCs w:val="20"/>
          <w:lang w:eastAsia="hu-HU"/>
        </w:rPr>
        <w:t> </w:t>
      </w:r>
    </w:p>
    <w:p w14:paraId="517B75EB" w14:textId="77777777" w:rsidR="00373D4F" w:rsidRPr="00373D4F" w:rsidRDefault="00373D4F" w:rsidP="00373D4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  <w:r w:rsidRPr="00373D4F">
        <w:rPr>
          <w:rFonts w:ascii="Arial" w:eastAsia="Times New Roman" w:hAnsi="Arial" w:cs="Arial"/>
          <w:sz w:val="20"/>
          <w:szCs w:val="20"/>
          <w:lang w:eastAsia="hu-HU"/>
        </w:rPr>
        <w:t>Piarista Rend Magyar Tartománya</w:t>
      </w:r>
    </w:p>
    <w:p w14:paraId="7B85D968" w14:textId="14EB5490" w:rsidR="0003605D" w:rsidRPr="00107BB8" w:rsidRDefault="0003605D"/>
    <w:p w14:paraId="2317D17C" w14:textId="4217D9E9" w:rsidR="00107BB8" w:rsidRPr="00107BB8" w:rsidRDefault="00107BB8">
      <w:r w:rsidRPr="00107BB8">
        <w:t>forrás: Piarista.hu</w:t>
      </w:r>
    </w:p>
    <w:sectPr w:rsidR="00107BB8" w:rsidRPr="00107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Next LT 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4F"/>
    <w:rsid w:val="0003605D"/>
    <w:rsid w:val="00107BB8"/>
    <w:rsid w:val="00373D4F"/>
    <w:rsid w:val="00A7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7377"/>
  <w15:chartTrackingRefBased/>
  <w15:docId w15:val="{E4B5B8FC-2587-4A66-8BC6-AF7F00C0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ield-content">
    <w:name w:val="field-content"/>
    <w:basedOn w:val="Bekezdsalapbettpusa"/>
    <w:rsid w:val="00373D4F"/>
  </w:style>
  <w:style w:type="character" w:styleId="Hiperhivatkozs">
    <w:name w:val="Hyperlink"/>
    <w:basedOn w:val="Bekezdsalapbettpusa"/>
    <w:uiPriority w:val="99"/>
    <w:semiHidden/>
    <w:unhideWhenUsed/>
    <w:rsid w:val="00373D4F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7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86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30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0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6239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864599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3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arista.hu/hir/elhunyt_szabo_istvan_atya_a_kecskemeti_kozosseg_tagj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Strommer Pál</dc:creator>
  <cp:keywords/>
  <dc:description/>
  <cp:lastModifiedBy>Strommer Pál</cp:lastModifiedBy>
  <cp:revision>2</cp:revision>
  <dcterms:created xsi:type="dcterms:W3CDTF">2020-11-07T10:10:00Z</dcterms:created>
  <dcterms:modified xsi:type="dcterms:W3CDTF">2020-11-07T10:13:00Z</dcterms:modified>
</cp:coreProperties>
</file>