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2737" w14:textId="2A975C0D" w:rsidR="00B2073A" w:rsidRPr="001A1725" w:rsidRDefault="00B2073A" w:rsidP="00DA1259">
      <w:pPr>
        <w:jc w:val="center"/>
        <w:rPr>
          <w:b/>
          <w:sz w:val="28"/>
          <w:szCs w:val="28"/>
        </w:rPr>
      </w:pPr>
      <w:r w:rsidRPr="001A1725">
        <w:rPr>
          <w:b/>
          <w:sz w:val="28"/>
          <w:szCs w:val="28"/>
        </w:rPr>
        <w:t>A Felügyelő</w:t>
      </w:r>
      <w:r w:rsidR="0027371F">
        <w:rPr>
          <w:b/>
          <w:sz w:val="28"/>
          <w:szCs w:val="28"/>
        </w:rPr>
        <w:t>b</w:t>
      </w:r>
      <w:r w:rsidRPr="001A1725">
        <w:rPr>
          <w:b/>
          <w:sz w:val="28"/>
          <w:szCs w:val="28"/>
        </w:rPr>
        <w:t>izottság jelentése</w:t>
      </w:r>
    </w:p>
    <w:p w14:paraId="44845DF2" w14:textId="77777777" w:rsidR="00B2073A" w:rsidRDefault="00B2073A" w:rsidP="00BD5312">
      <w:pPr>
        <w:jc w:val="center"/>
      </w:pPr>
    </w:p>
    <w:p w14:paraId="1AA2CF54" w14:textId="77777777" w:rsidR="00DA1259" w:rsidRDefault="00DA1259" w:rsidP="00BD5312">
      <w:pPr>
        <w:jc w:val="center"/>
        <w:rPr>
          <w:b/>
          <w:bCs/>
        </w:rPr>
      </w:pPr>
      <w:bookmarkStart w:id="0" w:name="OLE_LINK1"/>
      <w:bookmarkStart w:id="1" w:name="OLE_LINK2"/>
    </w:p>
    <w:p w14:paraId="2CF99664" w14:textId="72ADEEDD" w:rsidR="00B2073A" w:rsidRPr="0054200A" w:rsidRDefault="00B2073A" w:rsidP="00BD5312">
      <w:pPr>
        <w:jc w:val="center"/>
        <w:rPr>
          <w:b/>
          <w:bCs/>
        </w:rPr>
      </w:pPr>
      <w:r w:rsidRPr="0054200A">
        <w:rPr>
          <w:b/>
          <w:bCs/>
        </w:rPr>
        <w:t>1. A Felügyelő</w:t>
      </w:r>
      <w:r w:rsidR="0027371F">
        <w:rPr>
          <w:b/>
          <w:bCs/>
        </w:rPr>
        <w:t>b</w:t>
      </w:r>
      <w:r w:rsidRPr="0054200A">
        <w:rPr>
          <w:b/>
          <w:bCs/>
        </w:rPr>
        <w:t>izottság jelentése a Diákszövetség 20</w:t>
      </w:r>
      <w:r w:rsidR="007B657C" w:rsidRPr="0054200A">
        <w:rPr>
          <w:b/>
          <w:bCs/>
        </w:rPr>
        <w:t>2</w:t>
      </w:r>
      <w:r w:rsidR="007B7D10">
        <w:rPr>
          <w:b/>
          <w:bCs/>
        </w:rPr>
        <w:t>2</w:t>
      </w:r>
      <w:r w:rsidRPr="0054200A">
        <w:rPr>
          <w:b/>
          <w:bCs/>
        </w:rPr>
        <w:t xml:space="preserve">. évi működéséről </w:t>
      </w:r>
    </w:p>
    <w:p w14:paraId="7E0B4C5F" w14:textId="77777777" w:rsidR="00B2073A" w:rsidRDefault="00B2073A" w:rsidP="00CF6D31"/>
    <w:p w14:paraId="6F616D69" w14:textId="4E610329" w:rsidR="00992A24" w:rsidRDefault="00B2073A" w:rsidP="00CF6D31">
      <w:r>
        <w:t>A Felügyel</w:t>
      </w:r>
      <w:r w:rsidR="00B30235">
        <w:t>ő</w:t>
      </w:r>
      <w:r w:rsidR="0027371F">
        <w:t>b</w:t>
      </w:r>
      <w:r w:rsidR="00B30235">
        <w:t>izottság a Diákszövetség 20</w:t>
      </w:r>
      <w:r w:rsidR="00DA1259">
        <w:t>2</w:t>
      </w:r>
      <w:r w:rsidR="007B7D10">
        <w:t>2</w:t>
      </w:r>
      <w:r>
        <w:t xml:space="preserve">. évi működését a jogszabályokkal és az Alapszabállyal összhangban lévőnek találta. </w:t>
      </w:r>
      <w:r w:rsidR="007B7D10">
        <w:t xml:space="preserve">A </w:t>
      </w:r>
      <w:r>
        <w:t>Diákszövetség vezető sze</w:t>
      </w:r>
      <w:r w:rsidRPr="004F39F0">
        <w:t>rvei (Közgyűlés, Választmány,</w:t>
      </w:r>
      <w:r>
        <w:t xml:space="preserve"> Elnökség) az előírásoknak megfelelően tartották meg üléseiket és hozták meg a hatáskörükbe tartozó döntéseket. </w:t>
      </w:r>
      <w:r w:rsidR="00992A24">
        <w:t xml:space="preserve">A tagság felé fennálló tájékoztatási kötelezettségének az Elnökség az egyesületi dokumentumok honlapon való publikálásával tett eleget. </w:t>
      </w:r>
    </w:p>
    <w:p w14:paraId="6881B615" w14:textId="77777777" w:rsidR="00992A24" w:rsidRDefault="00992A24" w:rsidP="00CF6D31"/>
    <w:p w14:paraId="127DD4BF" w14:textId="07AF3B47" w:rsidR="00B2073A" w:rsidRDefault="00B2073A" w:rsidP="00CF6D31">
      <w:r>
        <w:t>A Felügyelő</w:t>
      </w:r>
      <w:r w:rsidR="0027371F">
        <w:t>b</w:t>
      </w:r>
      <w:r>
        <w:t>izottság a munkájához szükséges információkat és dokumentumokat megkapta</w:t>
      </w:r>
      <w:r w:rsidR="00B30235">
        <w:t>, az Elnökség elektronikus levelezését folyamatosan nyomon követte.</w:t>
      </w:r>
      <w:r>
        <w:t xml:space="preserve"> </w:t>
      </w:r>
    </w:p>
    <w:p w14:paraId="00575D29" w14:textId="77777777" w:rsidR="00B2073A" w:rsidRDefault="00B2073A" w:rsidP="00CF6D31"/>
    <w:p w14:paraId="422EC4FF" w14:textId="2798F0D1" w:rsidR="00B2073A" w:rsidRDefault="00B2073A" w:rsidP="00CF6D31">
      <w:r>
        <w:t xml:space="preserve">Összességében a </w:t>
      </w:r>
      <w:r w:rsidRPr="0027371F">
        <w:t>Felügyelő</w:t>
      </w:r>
      <w:r w:rsidR="0027371F" w:rsidRPr="0027371F">
        <w:t>b</w:t>
      </w:r>
      <w:r w:rsidRPr="0027371F">
        <w:t>izottság</w:t>
      </w:r>
      <w:r>
        <w:t xml:space="preserve"> a Diákszövetség 20</w:t>
      </w:r>
      <w:r w:rsidR="00DA1259">
        <w:t>2</w:t>
      </w:r>
      <w:r w:rsidR="007B7D10">
        <w:t>2</w:t>
      </w:r>
      <w:r>
        <w:t>. évi működését</w:t>
      </w:r>
      <w:r w:rsidR="0027206B">
        <w:t xml:space="preserve"> </w:t>
      </w:r>
      <w:r>
        <w:t>jogszerűnek, rendezettnek és a közhasznú célokkal összhangban lévőnek találta.</w:t>
      </w:r>
    </w:p>
    <w:p w14:paraId="17485257" w14:textId="77777777" w:rsidR="00B2073A" w:rsidRDefault="00B2073A" w:rsidP="00CF6D31"/>
    <w:p w14:paraId="4C8B9611" w14:textId="77777777" w:rsidR="00B2073A" w:rsidRDefault="00B2073A" w:rsidP="00CF6D31"/>
    <w:p w14:paraId="2208E870" w14:textId="016E77C6" w:rsidR="00B2073A" w:rsidRPr="0054200A" w:rsidRDefault="00B2073A" w:rsidP="001A1725">
      <w:pPr>
        <w:jc w:val="center"/>
        <w:rPr>
          <w:b/>
          <w:bCs/>
        </w:rPr>
      </w:pPr>
      <w:r w:rsidRPr="0054200A">
        <w:rPr>
          <w:b/>
          <w:bCs/>
        </w:rPr>
        <w:t xml:space="preserve">2. A </w:t>
      </w:r>
      <w:r w:rsidR="0027371F">
        <w:rPr>
          <w:b/>
          <w:bCs/>
        </w:rPr>
        <w:t>Felügyelőbizottság</w:t>
      </w:r>
      <w:r w:rsidRPr="0054200A">
        <w:rPr>
          <w:b/>
          <w:bCs/>
        </w:rPr>
        <w:t xml:space="preserve"> véleménye a 20</w:t>
      </w:r>
      <w:r w:rsidR="00DA1259">
        <w:rPr>
          <w:b/>
          <w:bCs/>
        </w:rPr>
        <w:t>2</w:t>
      </w:r>
      <w:r w:rsidR="00293A9A">
        <w:rPr>
          <w:b/>
          <w:bCs/>
        </w:rPr>
        <w:t>2</w:t>
      </w:r>
      <w:r w:rsidR="0024019F" w:rsidRPr="0054200A">
        <w:rPr>
          <w:b/>
          <w:bCs/>
        </w:rPr>
        <w:t>-</w:t>
      </w:r>
      <w:r w:rsidR="00293A9A">
        <w:rPr>
          <w:b/>
          <w:bCs/>
        </w:rPr>
        <w:t>e</w:t>
      </w:r>
      <w:r w:rsidRPr="0054200A">
        <w:rPr>
          <w:b/>
          <w:bCs/>
        </w:rPr>
        <w:t>s évről készült Pénzügyi Beszámolóról</w:t>
      </w:r>
    </w:p>
    <w:p w14:paraId="4AC9D77F" w14:textId="77777777" w:rsidR="00B2073A" w:rsidRDefault="00B2073A" w:rsidP="00CF6D31"/>
    <w:p w14:paraId="1F912BBC" w14:textId="76B3466F" w:rsidR="00904A52" w:rsidRDefault="00B2073A" w:rsidP="004F39F0">
      <w:r>
        <w:t xml:space="preserve">A </w:t>
      </w:r>
      <w:r w:rsidR="0027371F">
        <w:t>Felügyelőbizottság</w:t>
      </w:r>
      <w:r>
        <w:t xml:space="preserve"> áttekintette a 20</w:t>
      </w:r>
      <w:r w:rsidR="00DA1259">
        <w:t>2</w:t>
      </w:r>
      <w:r w:rsidR="007B7D10">
        <w:t>2</w:t>
      </w:r>
      <w:r w:rsidR="0024019F">
        <w:t>-</w:t>
      </w:r>
      <w:r w:rsidR="007B7D10">
        <w:t>e</w:t>
      </w:r>
      <w:r>
        <w:t>s évről készült Pénzügyi Beszámol</w:t>
      </w:r>
      <w:r w:rsidR="00A2465E">
        <w:t xml:space="preserve">ót, </w:t>
      </w:r>
      <w:r w:rsidR="004F39F0">
        <w:t xml:space="preserve">amely a Választmány a 2022 május </w:t>
      </w:r>
      <w:r w:rsidR="003801F5">
        <w:t>6</w:t>
      </w:r>
      <w:r w:rsidR="004F39F0" w:rsidRPr="00E63682">
        <w:t>-i</w:t>
      </w:r>
      <w:r w:rsidR="004F39F0">
        <w:t xml:space="preserve"> ülésére kerül</w:t>
      </w:r>
      <w:r w:rsidR="00E63682">
        <w:t>t</w:t>
      </w:r>
      <w:r w:rsidR="004F39F0">
        <w:t xml:space="preserve"> beterjesztésre.</w:t>
      </w:r>
      <w:r w:rsidRPr="00520147">
        <w:t xml:space="preserve"> A rendelkezésére álló összefoglaló ada</w:t>
      </w:r>
      <w:r w:rsidRPr="00DE027D">
        <w:t>tok alapján – azok</w:t>
      </w:r>
      <w:r>
        <w:t xml:space="preserve"> számszaki helyességét feltételezve – </w:t>
      </w:r>
      <w:r w:rsidR="00BD7467">
        <w:t xml:space="preserve">az FB </w:t>
      </w:r>
      <w:r>
        <w:t xml:space="preserve">megállapította, hogy </w:t>
      </w:r>
      <w:r w:rsidRPr="00725D75">
        <w:rPr>
          <w:b/>
          <w:bCs/>
        </w:rPr>
        <w:t>a 20</w:t>
      </w:r>
      <w:r w:rsidR="0027206B">
        <w:rPr>
          <w:b/>
          <w:bCs/>
        </w:rPr>
        <w:t>2</w:t>
      </w:r>
      <w:r w:rsidR="007B7D10">
        <w:rPr>
          <w:b/>
          <w:bCs/>
        </w:rPr>
        <w:t>2</w:t>
      </w:r>
      <w:r w:rsidR="00A5384F" w:rsidRPr="00725D75">
        <w:rPr>
          <w:b/>
          <w:bCs/>
        </w:rPr>
        <w:t>.</w:t>
      </w:r>
      <w:r w:rsidR="00A2465E" w:rsidRPr="00725D75">
        <w:rPr>
          <w:b/>
          <w:bCs/>
        </w:rPr>
        <w:t xml:space="preserve"> év költségvetése </w:t>
      </w:r>
      <w:r w:rsidR="0027371F">
        <w:rPr>
          <w:b/>
          <w:bCs/>
        </w:rPr>
        <w:t xml:space="preserve">közel </w:t>
      </w:r>
      <w:r w:rsidR="007B7D10">
        <w:rPr>
          <w:b/>
          <w:bCs/>
        </w:rPr>
        <w:t>egymillió forintos többletet mutatott</w:t>
      </w:r>
      <w:r w:rsidR="0027206B">
        <w:t xml:space="preserve">. </w:t>
      </w:r>
      <w:r w:rsidR="0027371F">
        <w:t>Emögött azonban a tervezettnél egyaránt kisebb bevételek és kisebb kiadások álltak</w:t>
      </w:r>
      <w:r w:rsidR="00362128">
        <w:t>: a bevételek nagyobb mértékben maradtak el a tervezettől, mint a kiadások, de a korábbi konzervatív pénzügyi tervezés miatt (ui. 2,4 millió forintos többlettel készült a 2022-es pénzügyi terv) ennek ellenére sikerült elkerülni a deficit kialakulását.</w:t>
      </w:r>
    </w:p>
    <w:p w14:paraId="15C8B8BE" w14:textId="77777777" w:rsidR="00904A52" w:rsidRDefault="00904A52" w:rsidP="004F39F0"/>
    <w:p w14:paraId="3C5CEF90" w14:textId="06223624" w:rsidR="003D7D23" w:rsidRDefault="00904A52" w:rsidP="004F39F0">
      <w:r>
        <w:t>A Barátok Útja céljaira a 202</w:t>
      </w:r>
      <w:r w:rsidR="00362128">
        <w:t>2</w:t>
      </w:r>
      <w:r>
        <w:t xml:space="preserve">-es évben </w:t>
      </w:r>
      <w:r w:rsidR="00362128">
        <w:t>1,9 millió</w:t>
      </w:r>
      <w:r w:rsidR="00E63682">
        <w:t xml:space="preserve"> </w:t>
      </w:r>
      <w:r>
        <w:t xml:space="preserve">forinttal </w:t>
      </w:r>
      <w:r w:rsidR="00362128">
        <w:t>kevesebb</w:t>
      </w:r>
      <w:r>
        <w:t xml:space="preserve"> bevétel érkezett, mint az e célra fordított programok költsége</w:t>
      </w:r>
      <w:r w:rsidR="00362128">
        <w:t>, ami azt jelenti, hogy ennyivel csökkentek a Barátok Útja számára „megpántlikázott” pénzeszközök, amit a jövőben a Barátok Útja céljaira fel lehet használni.</w:t>
      </w:r>
      <w:r>
        <w:t xml:space="preserve"> Ez egyben azt is jelenti, hogy a Barátok Útján kívül a Diákszövetség gazdálkodása a tárgyévben közel </w:t>
      </w:r>
      <w:r w:rsidR="00362128">
        <w:t>2,</w:t>
      </w:r>
      <w:r>
        <w:t>8</w:t>
      </w:r>
      <w:r w:rsidR="00362128">
        <w:t xml:space="preserve"> millió</w:t>
      </w:r>
      <w:r>
        <w:t xml:space="preserve"> ezer forintos </w:t>
      </w:r>
      <w:r w:rsidR="00362128">
        <w:t xml:space="preserve">többletet </w:t>
      </w:r>
      <w:r>
        <w:t>mutatott.</w:t>
      </w:r>
    </w:p>
    <w:p w14:paraId="545F4BA4" w14:textId="77777777" w:rsidR="00AB39FA" w:rsidRDefault="00AB39FA" w:rsidP="001A1725"/>
    <w:p w14:paraId="43FC9C7B" w14:textId="21A960E5" w:rsidR="00C84860" w:rsidRDefault="00A44308" w:rsidP="00C84860">
      <w:r>
        <w:t>A</w:t>
      </w:r>
      <w:r w:rsidR="001223FA">
        <w:t xml:space="preserve"> </w:t>
      </w:r>
      <w:r w:rsidR="001223FA" w:rsidRPr="0054200A">
        <w:rPr>
          <w:b/>
          <w:bCs/>
        </w:rPr>
        <w:t>bevételek</w:t>
      </w:r>
      <w:r w:rsidR="001223FA">
        <w:t xml:space="preserve"> </w:t>
      </w:r>
      <w:r w:rsidR="00C921CC">
        <w:t>(az eredménykimutatás szintjén</w:t>
      </w:r>
      <w:r w:rsidR="00E63682">
        <w:t xml:space="preserve"> </w:t>
      </w:r>
      <w:r w:rsidR="00362128">
        <w:t>10,9</w:t>
      </w:r>
      <w:r w:rsidR="00E63682">
        <w:t xml:space="preserve"> millió forinttal</w:t>
      </w:r>
      <w:r w:rsidR="00C921CC">
        <w:t xml:space="preserve">) </w:t>
      </w:r>
      <w:r w:rsidR="00362128">
        <w:t xml:space="preserve">némileg </w:t>
      </w:r>
      <w:r w:rsidR="0027371F">
        <w:t>elmaradtak a tervezett 1</w:t>
      </w:r>
      <w:r w:rsidR="00362128">
        <w:t>3</w:t>
      </w:r>
      <w:r w:rsidR="0027371F">
        <w:t xml:space="preserve"> millió forintos szinttől. Az</w:t>
      </w:r>
      <w:r w:rsidR="00616C4E">
        <w:t xml:space="preserve"> elmaradás </w:t>
      </w:r>
      <w:r w:rsidR="00362128">
        <w:t>egy</w:t>
      </w:r>
      <w:r w:rsidR="00616C4E">
        <w:t xml:space="preserve"> része sajnálatos módon az </w:t>
      </w:r>
      <w:r>
        <w:t>érdemben</w:t>
      </w:r>
      <w:r w:rsidR="00616C4E">
        <w:t xml:space="preserve"> alacsonyabb tagdíjbevételekkel magyarázható (</w:t>
      </w:r>
      <w:r w:rsidR="00362128">
        <w:t>2,2</w:t>
      </w:r>
      <w:r w:rsidR="00616C4E">
        <w:t xml:space="preserve"> </w:t>
      </w:r>
      <w:r w:rsidR="00E63682">
        <w:t>millió</w:t>
      </w:r>
      <w:r w:rsidR="00616C4E">
        <w:t xml:space="preserve"> </w:t>
      </w:r>
      <w:r w:rsidR="00E63682">
        <w:t>forint</w:t>
      </w:r>
      <w:r w:rsidR="00616C4E">
        <w:t xml:space="preserve"> helyett csak </w:t>
      </w:r>
      <w:r w:rsidR="00362128">
        <w:t>1,1</w:t>
      </w:r>
      <w:r w:rsidR="00616C4E">
        <w:t xml:space="preserve"> </w:t>
      </w:r>
      <w:r w:rsidR="00E63682">
        <w:t>millió</w:t>
      </w:r>
      <w:r w:rsidR="00616C4E">
        <w:t xml:space="preserve"> </w:t>
      </w:r>
      <w:r w:rsidR="00E63682">
        <w:t>forint</w:t>
      </w:r>
      <w:r w:rsidR="00616C4E">
        <w:t>), amit adományok</w:t>
      </w:r>
      <w:r w:rsidR="00362128" w:rsidRPr="00362128">
        <w:t xml:space="preserve"> </w:t>
      </w:r>
      <w:r w:rsidR="00362128">
        <w:t>ellensúlyoztak</w:t>
      </w:r>
      <w:r w:rsidR="00E63682">
        <w:t xml:space="preserve">. </w:t>
      </w:r>
      <w:r w:rsidR="00362128">
        <w:t xml:space="preserve">A felügyelőbizottság aggodalommal </w:t>
      </w:r>
      <w:r w:rsidR="00293A9A">
        <w:t>veszi tudomásul</w:t>
      </w:r>
      <w:r w:rsidR="00362128">
        <w:t xml:space="preserve">, hogy a tagdíjbevételek </w:t>
      </w:r>
      <w:r w:rsidR="00293A9A">
        <w:t xml:space="preserve">az elmúlt években markánsan csökkenő trendet mutatnak. A felügyelőbizottság javasolja, hogy az </w:t>
      </w:r>
      <w:r w:rsidR="00616C4E">
        <w:t xml:space="preserve">Elnökség </w:t>
      </w:r>
      <w:r w:rsidR="00293A9A">
        <w:t>a 2023-as munkatervébe vegye fel a tagdíjbevételek rendezésének a kérdését.</w:t>
      </w:r>
    </w:p>
    <w:p w14:paraId="4D0BF4F9" w14:textId="77777777" w:rsidR="00C84860" w:rsidRDefault="00C84860" w:rsidP="00C84860"/>
    <w:p w14:paraId="42BF823B" w14:textId="775435B4" w:rsidR="003D3B5D" w:rsidRPr="007B7D10" w:rsidRDefault="00725D75" w:rsidP="00C84860">
      <w:r>
        <w:t>A</w:t>
      </w:r>
      <w:r w:rsidR="00C84860">
        <w:t xml:space="preserve"> Diákszövetség </w:t>
      </w:r>
      <w:r w:rsidR="00C84860" w:rsidRPr="00BD7467">
        <w:rPr>
          <w:b/>
          <w:bCs/>
        </w:rPr>
        <w:t>ráfordításai</w:t>
      </w:r>
      <w:r w:rsidR="00C84860">
        <w:t xml:space="preserve"> </w:t>
      </w:r>
      <w:r w:rsidR="00616C4E">
        <w:t xml:space="preserve">a tárgyévben </w:t>
      </w:r>
      <w:r w:rsidR="00293A9A">
        <w:t>9,9</w:t>
      </w:r>
      <w:r w:rsidR="003D3B5D">
        <w:t xml:space="preserve"> millió forintot tettek ki.</w:t>
      </w:r>
      <w:r w:rsidR="00E365A7">
        <w:t xml:space="preserve"> A működési költségek</w:t>
      </w:r>
      <w:r w:rsidR="00293A9A">
        <w:t>et</w:t>
      </w:r>
      <w:r w:rsidR="00363C5A">
        <w:t xml:space="preserve"> </w:t>
      </w:r>
      <w:r w:rsidR="00293A9A">
        <w:t>a felelős gazdálkodás és költséghatékony informatikai fejlesztések eredményeként sikerült a korábbi év 6 millió forintos szintjéről 4 millió forintra leszorítani.</w:t>
      </w:r>
    </w:p>
    <w:p w14:paraId="55BA794B" w14:textId="77777777" w:rsidR="00363C5A" w:rsidRDefault="00180E42" w:rsidP="00363C5A">
      <w:r w:rsidRPr="007B7D10">
        <w:t>A F</w:t>
      </w:r>
      <w:r>
        <w:t>elügyelőbizottság nyugtázza, hogy a közhasznú célokat közvetve szolgáló működési költségek is közhasznú kiadásként kerültek elszámolásra, tekintettel arra, hogy a Diákszövetségnek a tárgyévben nem volt alapcél szerinti nem közhasznú kiadása.</w:t>
      </w:r>
      <w:r w:rsidR="0038323C">
        <w:t xml:space="preserve"> Az egyes kiadásokat áttekintve a Felügyelőbizottság </w:t>
      </w:r>
      <w:r w:rsidR="00BD7467">
        <w:t>nem látott indokolatlan vagy kirívó tételeket</w:t>
      </w:r>
      <w:r w:rsidR="0070587A">
        <w:t>.</w:t>
      </w:r>
      <w:r w:rsidR="00363C5A">
        <w:t xml:space="preserve"> </w:t>
      </w:r>
    </w:p>
    <w:p w14:paraId="4ABB99D9" w14:textId="77777777" w:rsidR="00363C5A" w:rsidRDefault="00363C5A" w:rsidP="00363C5A"/>
    <w:p w14:paraId="719FAF3E" w14:textId="67F411EF" w:rsidR="00BD7467" w:rsidRDefault="00293A9A" w:rsidP="00363C5A">
      <w:r>
        <w:t xml:space="preserve">Végezetül </w:t>
      </w:r>
      <w:r w:rsidR="00363C5A">
        <w:t>a Felügyelőbizottság megállapítja, hogy a Diákszövetség működését középtávon a tagdíjak nem biztosítják, így az ezek emelésének szükségessége mellett továbbra is hangsúly</w:t>
      </w:r>
      <w:r w:rsidR="005E2869">
        <w:t>t</w:t>
      </w:r>
      <w:r w:rsidR="00363C5A">
        <w:t xml:space="preserve"> kell fektetni a pályázati források növelésére.</w:t>
      </w:r>
    </w:p>
    <w:p w14:paraId="1C4A691A" w14:textId="6DAECC88" w:rsidR="0070587A" w:rsidRDefault="0070587A" w:rsidP="00C84860"/>
    <w:p w14:paraId="0F4851A7" w14:textId="357A6CB2" w:rsidR="00B2073A" w:rsidRPr="006831DF" w:rsidRDefault="0070587A" w:rsidP="0038323C">
      <w:pPr>
        <w:rPr>
          <w:b/>
          <w:bCs/>
        </w:rPr>
      </w:pPr>
      <w:r w:rsidRPr="0070587A">
        <w:rPr>
          <w:b/>
          <w:bCs/>
        </w:rPr>
        <w:t xml:space="preserve">Összességében </w:t>
      </w:r>
      <w:r w:rsidR="00B2073A" w:rsidRPr="006831DF">
        <w:rPr>
          <w:b/>
          <w:bCs/>
        </w:rPr>
        <w:t xml:space="preserve">a </w:t>
      </w:r>
      <w:r w:rsidR="0027371F">
        <w:rPr>
          <w:b/>
          <w:bCs/>
        </w:rPr>
        <w:t>Felügyelőbizottság</w:t>
      </w:r>
      <w:r w:rsidR="00B2073A" w:rsidRPr="006831DF">
        <w:rPr>
          <w:b/>
          <w:bCs/>
        </w:rPr>
        <w:t xml:space="preserve"> a 20</w:t>
      </w:r>
      <w:r w:rsidR="0038323C">
        <w:rPr>
          <w:b/>
          <w:bCs/>
        </w:rPr>
        <w:t>2</w:t>
      </w:r>
      <w:r w:rsidR="00293A9A">
        <w:rPr>
          <w:b/>
          <w:bCs/>
        </w:rPr>
        <w:t>2</w:t>
      </w:r>
      <w:r w:rsidR="002E6A8A" w:rsidRPr="006831DF">
        <w:rPr>
          <w:b/>
          <w:bCs/>
        </w:rPr>
        <w:t>-</w:t>
      </w:r>
      <w:r w:rsidR="006831DF" w:rsidRPr="006831DF">
        <w:rPr>
          <w:b/>
          <w:bCs/>
        </w:rPr>
        <w:t>e</w:t>
      </w:r>
      <w:r w:rsidR="002E6A8A" w:rsidRPr="006831DF">
        <w:rPr>
          <w:b/>
          <w:bCs/>
        </w:rPr>
        <w:t>s</w:t>
      </w:r>
      <w:r w:rsidR="00B2073A" w:rsidRPr="006831DF">
        <w:rPr>
          <w:b/>
          <w:bCs/>
        </w:rPr>
        <w:t xml:space="preserve"> beszámolót elfogadását javasolja.</w:t>
      </w:r>
    </w:p>
    <w:bookmarkEnd w:id="0"/>
    <w:bookmarkEnd w:id="1"/>
    <w:p w14:paraId="64711F46" w14:textId="4E3CFC53" w:rsidR="00B2073A" w:rsidRDefault="00B2073A" w:rsidP="001A1725"/>
    <w:p w14:paraId="14A8DA1E" w14:textId="77777777" w:rsidR="001534A2" w:rsidRDefault="001534A2" w:rsidP="001A1725"/>
    <w:p w14:paraId="74FDCBA1" w14:textId="77777777" w:rsidR="00520147" w:rsidRDefault="00520147" w:rsidP="001A1725">
      <w:pPr>
        <w:jc w:val="center"/>
      </w:pPr>
    </w:p>
    <w:p w14:paraId="167015F7" w14:textId="399EC00D" w:rsidR="005E2869" w:rsidRPr="008A3EFD" w:rsidRDefault="005E2869" w:rsidP="005E2869">
      <w:pPr>
        <w:jc w:val="center"/>
        <w:rPr>
          <w:b/>
          <w:bCs/>
        </w:rPr>
      </w:pPr>
      <w:r w:rsidRPr="008A3EFD">
        <w:rPr>
          <w:b/>
          <w:bCs/>
        </w:rPr>
        <w:t>3. A Felügyelő Bizottság véleménye a 202</w:t>
      </w:r>
      <w:r w:rsidR="00293A9A">
        <w:rPr>
          <w:b/>
          <w:bCs/>
        </w:rPr>
        <w:t>3</w:t>
      </w:r>
      <w:r w:rsidRPr="008A3EFD">
        <w:rPr>
          <w:b/>
          <w:bCs/>
        </w:rPr>
        <w:t>. évre készült Pénzügyi Tervről</w:t>
      </w:r>
    </w:p>
    <w:p w14:paraId="65075907" w14:textId="77777777" w:rsidR="005E2869" w:rsidRPr="008A3EFD" w:rsidRDefault="005E2869" w:rsidP="005E2869"/>
    <w:p w14:paraId="51CFA9F6" w14:textId="023B253D" w:rsidR="008A3EFD" w:rsidRDefault="004F39F0" w:rsidP="004F39F0">
      <w:pPr>
        <w:tabs>
          <w:tab w:val="left" w:pos="2410"/>
        </w:tabs>
      </w:pPr>
      <w:r w:rsidRPr="008A3EFD">
        <w:t>A Felügyelő Bizottság áttekintette a 202</w:t>
      </w:r>
      <w:r w:rsidR="00293A9A">
        <w:t>3</w:t>
      </w:r>
      <w:r w:rsidRPr="008A3EFD">
        <w:t>. évre készített Pénzügyi Tervet. A 20</w:t>
      </w:r>
      <w:r w:rsidR="0029613A" w:rsidRPr="008A3EFD">
        <w:t>2</w:t>
      </w:r>
      <w:r w:rsidR="00293A9A">
        <w:t>3</w:t>
      </w:r>
      <w:r w:rsidRPr="008A3EFD">
        <w:t>-</w:t>
      </w:r>
      <w:r w:rsidR="00293A9A">
        <w:t>a</w:t>
      </w:r>
      <w:r w:rsidRPr="008A3EFD">
        <w:t xml:space="preserve">s költségvetést </w:t>
      </w:r>
      <w:r w:rsidR="008A3EFD" w:rsidRPr="008A3EFD">
        <w:t xml:space="preserve">nagyjából </w:t>
      </w:r>
      <w:r w:rsidRPr="008A3EFD">
        <w:t xml:space="preserve">bázis alapú tervezés jellemzi. </w:t>
      </w:r>
      <w:r w:rsidR="00E63682" w:rsidRPr="008A3EFD">
        <w:t>Ettől való eltérést a</w:t>
      </w:r>
      <w:r w:rsidRPr="008A3EFD">
        <w:t xml:space="preserve"> Barátok újra</w:t>
      </w:r>
      <w:r w:rsidR="00E63682" w:rsidRPr="008A3EFD">
        <w:t xml:space="preserve"> </w:t>
      </w:r>
      <w:r w:rsidRPr="008A3EFD">
        <w:t>külön kezelt bevételi és kiadási előirányzatai</w:t>
      </w:r>
      <w:r w:rsidR="00E63682" w:rsidRPr="008A3EFD">
        <w:t xml:space="preserve"> jelentenek: a Barátok útjának elkülönített eredményhatása a költségvetésben </w:t>
      </w:r>
      <w:r w:rsidR="0018669F">
        <w:t>-1,6</w:t>
      </w:r>
      <w:r w:rsidR="00E63682" w:rsidRPr="008A3EFD">
        <w:t xml:space="preserve"> millió forint</w:t>
      </w:r>
      <w:r w:rsidR="008A3EFD" w:rsidRPr="008A3EFD">
        <w:t xml:space="preserve"> (</w:t>
      </w:r>
      <w:r w:rsidR="0018669F">
        <w:t>2,5</w:t>
      </w:r>
      <w:r w:rsidR="008A3EFD" w:rsidRPr="008A3EFD">
        <w:t xml:space="preserve"> milió forint bevétel és </w:t>
      </w:r>
      <w:r w:rsidR="0018669F">
        <w:t>4,4</w:t>
      </w:r>
      <w:r w:rsidR="008A3EFD" w:rsidRPr="008A3EFD">
        <w:t xml:space="preserve"> millió forint kiadás)</w:t>
      </w:r>
      <w:r w:rsidR="00E63682" w:rsidRPr="008A3EFD">
        <w:t xml:space="preserve">, így a Diákszövetség </w:t>
      </w:r>
      <w:r w:rsidR="008373CC">
        <w:t>nullszaldósra</w:t>
      </w:r>
      <w:r w:rsidR="008A3EFD" w:rsidRPr="008A3EFD">
        <w:t xml:space="preserve"> tervezett </w:t>
      </w:r>
      <w:r w:rsidR="008373CC">
        <w:t>költségvetése</w:t>
      </w:r>
      <w:r w:rsidR="008A3EFD" w:rsidRPr="008A3EFD">
        <w:t xml:space="preserve"> azt tükrözi, hogy a Barátok Útja nélkül a kiadások közel </w:t>
      </w:r>
      <w:r w:rsidR="008373CC">
        <w:t xml:space="preserve">1,6 millió forinttal </w:t>
      </w:r>
      <w:r w:rsidR="008A3EFD">
        <w:t>meg</w:t>
      </w:r>
      <w:r w:rsidR="008373CC">
        <w:t xml:space="preserve"> fogják </w:t>
      </w:r>
      <w:r w:rsidR="008A3EFD">
        <w:t>halad</w:t>
      </w:r>
      <w:r w:rsidR="008373CC">
        <w:t>ni</w:t>
      </w:r>
      <w:r w:rsidR="008A3EFD">
        <w:t xml:space="preserve"> a bevételeket</w:t>
      </w:r>
      <w:r w:rsidR="008373CC">
        <w:t xml:space="preserve"> (annak ellenére</w:t>
      </w:r>
      <w:r w:rsidR="009C648A">
        <w:t>,</w:t>
      </w:r>
      <w:r w:rsidR="008373CC">
        <w:t xml:space="preserve"> hogy a pénzügyi terv a tagdíjbevételek 2,5 milliós szintre való visszaemelését feltételezik).</w:t>
      </w:r>
    </w:p>
    <w:p w14:paraId="015E0093" w14:textId="77777777" w:rsidR="008A3EFD" w:rsidRDefault="008A3EFD" w:rsidP="004F39F0">
      <w:pPr>
        <w:tabs>
          <w:tab w:val="left" w:pos="2410"/>
        </w:tabs>
      </w:pPr>
    </w:p>
    <w:p w14:paraId="205599D1" w14:textId="72ECD1D7" w:rsidR="001534A2" w:rsidRPr="0024019F" w:rsidRDefault="008373CC" w:rsidP="009C648A">
      <w:pPr>
        <w:tabs>
          <w:tab w:val="left" w:pos="2410"/>
        </w:tabs>
      </w:pPr>
      <w:r>
        <w:t xml:space="preserve">A fenti sarokszámok </w:t>
      </w:r>
      <w:r w:rsidR="009C648A">
        <w:t>ugyancsak rávilágítanak a tagdíjak rendezésének a szükségességére.</w:t>
      </w:r>
    </w:p>
    <w:p w14:paraId="48270F05" w14:textId="77777777" w:rsidR="004F39F0" w:rsidRPr="0024019F" w:rsidRDefault="004F39F0" w:rsidP="004F39F0">
      <w:pPr>
        <w:tabs>
          <w:tab w:val="left" w:pos="2410"/>
        </w:tabs>
      </w:pPr>
    </w:p>
    <w:p w14:paraId="1D78016B" w14:textId="557A6636" w:rsidR="004F39F0" w:rsidRPr="001534A2" w:rsidRDefault="009C648A" w:rsidP="004F39F0">
      <w:pPr>
        <w:tabs>
          <w:tab w:val="left" w:pos="2410"/>
        </w:tabs>
        <w:rPr>
          <w:b/>
          <w:bCs/>
        </w:rPr>
      </w:pPr>
      <w:r>
        <w:rPr>
          <w:b/>
          <w:bCs/>
        </w:rPr>
        <w:t xml:space="preserve">Összességében </w:t>
      </w:r>
      <w:r w:rsidR="004F39F0" w:rsidRPr="001534A2">
        <w:rPr>
          <w:b/>
          <w:bCs/>
        </w:rPr>
        <w:t xml:space="preserve">a </w:t>
      </w:r>
      <w:r>
        <w:rPr>
          <w:b/>
          <w:bCs/>
        </w:rPr>
        <w:t>f</w:t>
      </w:r>
      <w:r w:rsidR="004F39F0" w:rsidRPr="001534A2">
        <w:rPr>
          <w:b/>
          <w:bCs/>
        </w:rPr>
        <w:t>elügyelő</w:t>
      </w:r>
      <w:r>
        <w:rPr>
          <w:b/>
          <w:bCs/>
        </w:rPr>
        <w:t>b</w:t>
      </w:r>
      <w:r w:rsidR="004F39F0" w:rsidRPr="001534A2">
        <w:rPr>
          <w:b/>
          <w:bCs/>
        </w:rPr>
        <w:t>izottság a Diákszövetség céljaival összhangban látja a 20</w:t>
      </w:r>
      <w:r w:rsidR="001534A2" w:rsidRPr="001534A2">
        <w:rPr>
          <w:b/>
          <w:bCs/>
        </w:rPr>
        <w:t>2</w:t>
      </w:r>
      <w:r>
        <w:rPr>
          <w:b/>
          <w:bCs/>
        </w:rPr>
        <w:t>3</w:t>
      </w:r>
      <w:r w:rsidR="004F39F0" w:rsidRPr="001534A2">
        <w:rPr>
          <w:b/>
          <w:bCs/>
        </w:rPr>
        <w:t>-</w:t>
      </w:r>
      <w:r>
        <w:rPr>
          <w:b/>
          <w:bCs/>
        </w:rPr>
        <w:t>as</w:t>
      </w:r>
      <w:r w:rsidR="004F39F0" w:rsidRPr="001534A2">
        <w:rPr>
          <w:b/>
          <w:bCs/>
        </w:rPr>
        <w:t xml:space="preserve"> pénzügyi tervet, ezért a Felügyelő Bizottság a pénzügyi terv elfogadását javasolja.</w:t>
      </w:r>
    </w:p>
    <w:p w14:paraId="49378A0F" w14:textId="77777777" w:rsidR="001534A2" w:rsidRPr="001A5E82" w:rsidRDefault="001534A2" w:rsidP="004F39F0">
      <w:pPr>
        <w:tabs>
          <w:tab w:val="left" w:pos="2410"/>
        </w:tabs>
      </w:pPr>
    </w:p>
    <w:p w14:paraId="2DE78036" w14:textId="77777777" w:rsidR="005E2869" w:rsidRDefault="005E2869" w:rsidP="005E2869"/>
    <w:p w14:paraId="4289963E" w14:textId="4945F122" w:rsidR="00B2073A" w:rsidRDefault="00B2073A" w:rsidP="00CF6D31">
      <w:r>
        <w:t xml:space="preserve">Budapest, </w:t>
      </w:r>
      <w:r w:rsidR="007D218E">
        <w:t>202</w:t>
      </w:r>
      <w:r w:rsidR="009C648A">
        <w:t>3</w:t>
      </w:r>
      <w:r w:rsidR="007D218E">
        <w:t xml:space="preserve">. </w:t>
      </w:r>
      <w:r w:rsidR="0038323C">
        <w:t xml:space="preserve">május </w:t>
      </w:r>
      <w:r w:rsidR="009C648A">
        <w:t>12</w:t>
      </w:r>
      <w:r w:rsidR="007D218E">
        <w:t>.</w:t>
      </w:r>
    </w:p>
    <w:p w14:paraId="33559A7F" w14:textId="77777777" w:rsidR="00B2073A" w:rsidRDefault="00B2073A" w:rsidP="00CF6D31"/>
    <w:p w14:paraId="6F016E0F" w14:textId="2DE40685" w:rsidR="00D15B20" w:rsidRDefault="00D15B20" w:rsidP="00CF6D31"/>
    <w:p w14:paraId="1FDADB2F" w14:textId="77777777" w:rsidR="008A3EFD" w:rsidRDefault="008A3EFD" w:rsidP="00CF6D31"/>
    <w:p w14:paraId="18290E97" w14:textId="516B7D42" w:rsidR="00B2073A" w:rsidRDefault="00A41C5D" w:rsidP="00D15B20">
      <w:pPr>
        <w:ind w:left="3119" w:firstLine="709"/>
      </w:pPr>
      <w:r>
        <w:t>Palotai Dániel</w:t>
      </w:r>
    </w:p>
    <w:p w14:paraId="2C3DB542" w14:textId="4B581FAE" w:rsidR="00D15B20" w:rsidRDefault="00D15B20" w:rsidP="00D15B20">
      <w:pPr>
        <w:ind w:left="2410" w:firstLine="708"/>
      </w:pPr>
      <w:r>
        <w:t>a Felügyelőb</w:t>
      </w:r>
      <w:r w:rsidR="00A41C5D">
        <w:t>izottság elnöke</w:t>
      </w:r>
    </w:p>
    <w:p w14:paraId="27CA9286" w14:textId="77777777" w:rsidR="00D15B20" w:rsidRDefault="00D15B20" w:rsidP="00D15B20">
      <w:pPr>
        <w:ind w:left="567" w:firstLine="4389"/>
      </w:pPr>
    </w:p>
    <w:p w14:paraId="5DAF31C8" w14:textId="77777777" w:rsidR="00D15B20" w:rsidRDefault="00D15B20" w:rsidP="00D15B20">
      <w:pPr>
        <w:ind w:left="567" w:firstLine="4389"/>
      </w:pPr>
    </w:p>
    <w:p w14:paraId="2515A4E4" w14:textId="77777777" w:rsidR="00D15B20" w:rsidRDefault="00D15B20" w:rsidP="00D15B20">
      <w:pPr>
        <w:ind w:left="567" w:firstLine="4389"/>
      </w:pPr>
    </w:p>
    <w:p w14:paraId="4A63937F" w14:textId="77777777" w:rsidR="00D15B20" w:rsidRDefault="00D15B20" w:rsidP="00D15B20">
      <w:pPr>
        <w:ind w:left="567" w:firstLine="4389"/>
      </w:pPr>
    </w:p>
    <w:p w14:paraId="0FCF5FB2" w14:textId="77777777" w:rsidR="00D15B20" w:rsidRDefault="00D15B20" w:rsidP="00D15B20">
      <w:pPr>
        <w:ind w:left="567" w:firstLine="4389"/>
      </w:pPr>
    </w:p>
    <w:p w14:paraId="2196E1DE" w14:textId="3B3E0E80" w:rsidR="00D15B20" w:rsidRDefault="00D15B20" w:rsidP="00D15B20">
      <w:pPr>
        <w:ind w:left="567" w:firstLine="567"/>
      </w:pPr>
      <w:r>
        <w:t xml:space="preserve">       dr. </w:t>
      </w:r>
      <w:r w:rsidR="00666791">
        <w:t>Szécsényi-Nagy Kristóf</w:t>
      </w:r>
      <w:r>
        <w:tab/>
      </w:r>
      <w:r>
        <w:tab/>
      </w:r>
      <w:r>
        <w:tab/>
      </w:r>
      <w:r>
        <w:tab/>
      </w:r>
      <w:r>
        <w:tab/>
        <w:t>dr. Mikecz András</w:t>
      </w:r>
    </w:p>
    <w:p w14:paraId="6F6CF3E3" w14:textId="56BF0CA8" w:rsidR="00D15B20" w:rsidRDefault="00D15B20" w:rsidP="00666791">
      <w:pPr>
        <w:ind w:left="1557"/>
      </w:pPr>
      <w:r>
        <w:t xml:space="preserve">a Felügyelőbizottság tagja </w:t>
      </w:r>
      <w:r>
        <w:tab/>
      </w:r>
      <w:r>
        <w:tab/>
      </w:r>
      <w:r>
        <w:tab/>
        <w:t xml:space="preserve">  </w:t>
      </w:r>
      <w:r w:rsidR="00666791">
        <w:tab/>
      </w:r>
      <w:r>
        <w:t xml:space="preserve">   a Felügyelőbizottság tagja</w:t>
      </w:r>
    </w:p>
    <w:sectPr w:rsidR="00D15B20" w:rsidSect="008B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74"/>
    <w:rsid w:val="000172E1"/>
    <w:rsid w:val="000B5D7F"/>
    <w:rsid w:val="000B77D4"/>
    <w:rsid w:val="000F1798"/>
    <w:rsid w:val="000F3E1A"/>
    <w:rsid w:val="001223FA"/>
    <w:rsid w:val="00130D92"/>
    <w:rsid w:val="001534A2"/>
    <w:rsid w:val="00157B43"/>
    <w:rsid w:val="00180E42"/>
    <w:rsid w:val="00184001"/>
    <w:rsid w:val="0018669F"/>
    <w:rsid w:val="001A1725"/>
    <w:rsid w:val="001A5E82"/>
    <w:rsid w:val="0024019F"/>
    <w:rsid w:val="002566C0"/>
    <w:rsid w:val="00265E62"/>
    <w:rsid w:val="0027206B"/>
    <w:rsid w:val="0027371F"/>
    <w:rsid w:val="00275D7B"/>
    <w:rsid w:val="00293A9A"/>
    <w:rsid w:val="0029613A"/>
    <w:rsid w:val="002A5782"/>
    <w:rsid w:val="002D422C"/>
    <w:rsid w:val="002E45B7"/>
    <w:rsid w:val="002E69B0"/>
    <w:rsid w:val="002E6A8A"/>
    <w:rsid w:val="00333D3F"/>
    <w:rsid w:val="00362128"/>
    <w:rsid w:val="00363C5A"/>
    <w:rsid w:val="003801F5"/>
    <w:rsid w:val="0038323C"/>
    <w:rsid w:val="003D3B5D"/>
    <w:rsid w:val="003D5316"/>
    <w:rsid w:val="003D7D23"/>
    <w:rsid w:val="00455588"/>
    <w:rsid w:val="004A37F8"/>
    <w:rsid w:val="004F39F0"/>
    <w:rsid w:val="004F446B"/>
    <w:rsid w:val="004F642A"/>
    <w:rsid w:val="005035EF"/>
    <w:rsid w:val="00505CF0"/>
    <w:rsid w:val="00520147"/>
    <w:rsid w:val="005254BF"/>
    <w:rsid w:val="0054200A"/>
    <w:rsid w:val="005716BB"/>
    <w:rsid w:val="005A6AB7"/>
    <w:rsid w:val="005B30A8"/>
    <w:rsid w:val="005B6120"/>
    <w:rsid w:val="005B7E55"/>
    <w:rsid w:val="005E14AD"/>
    <w:rsid w:val="005E2869"/>
    <w:rsid w:val="005F07EA"/>
    <w:rsid w:val="00616C4E"/>
    <w:rsid w:val="00663543"/>
    <w:rsid w:val="00666791"/>
    <w:rsid w:val="006777A2"/>
    <w:rsid w:val="006831DF"/>
    <w:rsid w:val="006D5F56"/>
    <w:rsid w:val="0070587A"/>
    <w:rsid w:val="00725D75"/>
    <w:rsid w:val="00753A9E"/>
    <w:rsid w:val="0076694C"/>
    <w:rsid w:val="007B2F71"/>
    <w:rsid w:val="007B657C"/>
    <w:rsid w:val="007B7D10"/>
    <w:rsid w:val="007D218E"/>
    <w:rsid w:val="00801047"/>
    <w:rsid w:val="00803370"/>
    <w:rsid w:val="008373CC"/>
    <w:rsid w:val="008A3EFD"/>
    <w:rsid w:val="008B73D2"/>
    <w:rsid w:val="00904A52"/>
    <w:rsid w:val="00910E8A"/>
    <w:rsid w:val="009335F3"/>
    <w:rsid w:val="00992A24"/>
    <w:rsid w:val="009B37BA"/>
    <w:rsid w:val="009B7D74"/>
    <w:rsid w:val="009C648A"/>
    <w:rsid w:val="009E2EEE"/>
    <w:rsid w:val="00A2465E"/>
    <w:rsid w:val="00A41C5D"/>
    <w:rsid w:val="00A44308"/>
    <w:rsid w:val="00A46C26"/>
    <w:rsid w:val="00A5384F"/>
    <w:rsid w:val="00A701DA"/>
    <w:rsid w:val="00A92837"/>
    <w:rsid w:val="00AB39FA"/>
    <w:rsid w:val="00B06477"/>
    <w:rsid w:val="00B2073A"/>
    <w:rsid w:val="00B30235"/>
    <w:rsid w:val="00B754F3"/>
    <w:rsid w:val="00BA4CB1"/>
    <w:rsid w:val="00BD5312"/>
    <w:rsid w:val="00BD7467"/>
    <w:rsid w:val="00C44435"/>
    <w:rsid w:val="00C464EE"/>
    <w:rsid w:val="00C84860"/>
    <w:rsid w:val="00C921CC"/>
    <w:rsid w:val="00CA0D8D"/>
    <w:rsid w:val="00CB121A"/>
    <w:rsid w:val="00CF6D31"/>
    <w:rsid w:val="00D03092"/>
    <w:rsid w:val="00D15B20"/>
    <w:rsid w:val="00D2237F"/>
    <w:rsid w:val="00D37C1A"/>
    <w:rsid w:val="00D81A38"/>
    <w:rsid w:val="00D857CC"/>
    <w:rsid w:val="00DA1259"/>
    <w:rsid w:val="00DD358B"/>
    <w:rsid w:val="00DE027D"/>
    <w:rsid w:val="00DF6742"/>
    <w:rsid w:val="00E13DE4"/>
    <w:rsid w:val="00E365A7"/>
    <w:rsid w:val="00E634BF"/>
    <w:rsid w:val="00E63682"/>
    <w:rsid w:val="00E72D0F"/>
    <w:rsid w:val="00E805F5"/>
    <w:rsid w:val="00EA044F"/>
    <w:rsid w:val="00F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7C0C5"/>
  <w15:docId w15:val="{663692E6-F0AA-4D23-A31B-70AEC528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3D2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25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259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589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Felügyelő Bizottság jelentése a 2013</vt:lpstr>
    </vt:vector>
  </TitlesOfParts>
  <Company>Magyar Köztársaság Alkotmánybírósága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Felügyelő Bizottság jelentése a 2013</dc:title>
  <dc:creator>Dr. Török Bernát</dc:creator>
  <cp:lastModifiedBy>Palotai, Daniel</cp:lastModifiedBy>
  <cp:revision>5</cp:revision>
  <cp:lastPrinted>2014-04-04T18:31:00Z</cp:lastPrinted>
  <dcterms:created xsi:type="dcterms:W3CDTF">2023-05-12T22:25:00Z</dcterms:created>
  <dcterms:modified xsi:type="dcterms:W3CDTF">2023-05-12T23:11:00Z</dcterms:modified>
</cp:coreProperties>
</file>